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9B92" w14:textId="5B46003E" w:rsidR="007C69EB" w:rsidRPr="007C69EB" w:rsidRDefault="003078B1" w:rsidP="007C69EB">
      <w:r>
        <w:rPr>
          <w:b/>
          <w:bCs/>
        </w:rPr>
        <w:t>[Hullavington PC</w:t>
      </w:r>
      <w:r w:rsidR="007C69EB" w:rsidRPr="007C69EB">
        <w:rPr>
          <w:b/>
          <w:bCs/>
        </w:rPr>
        <w:t xml:space="preserve"> Letterhead]</w:t>
      </w:r>
    </w:p>
    <w:p w14:paraId="4CD3DAAC" w14:textId="77777777" w:rsidR="007C69EB" w:rsidRPr="007C69EB" w:rsidRDefault="007C69EB" w:rsidP="007C69EB">
      <w:r w:rsidRPr="007C69EB">
        <w:t>[Date]</w:t>
      </w:r>
    </w:p>
    <w:p w14:paraId="7A623D23" w14:textId="77777777" w:rsidR="003078B1" w:rsidRDefault="003078B1" w:rsidP="007C69EB">
      <w:pPr>
        <w:rPr>
          <w:b/>
          <w:bCs/>
        </w:rPr>
      </w:pPr>
      <w:r w:rsidRPr="003078B1">
        <w:rPr>
          <w:b/>
          <w:bCs/>
        </w:rPr>
        <w:t>FREEPOST LIME DOWN SOLAR</w:t>
      </w:r>
    </w:p>
    <w:p w14:paraId="6DD253EE" w14:textId="664994FB" w:rsidR="003078B1" w:rsidRDefault="003078B1" w:rsidP="007C69EB">
      <w:pPr>
        <w:rPr>
          <w:b/>
          <w:bCs/>
        </w:rPr>
      </w:pPr>
      <w:r w:rsidRPr="003078B1">
        <w:rPr>
          <w:b/>
          <w:bCs/>
        </w:rPr>
        <w:t>info@limedownsolar.co.uk</w:t>
      </w:r>
    </w:p>
    <w:p w14:paraId="40C792C3" w14:textId="77777777" w:rsidR="003078B1" w:rsidRDefault="003078B1" w:rsidP="003078B1">
      <w:pPr>
        <w:spacing w:after="0" w:line="240" w:lineRule="auto"/>
        <w:rPr>
          <w:b/>
          <w:bCs/>
        </w:rPr>
      </w:pPr>
      <w:r w:rsidRPr="003078B1">
        <w:rPr>
          <w:b/>
          <w:bCs/>
        </w:rPr>
        <w:t>Will Threlfall</w:t>
      </w:r>
    </w:p>
    <w:p w14:paraId="4F39E23E" w14:textId="463A2C70" w:rsidR="003078B1" w:rsidRDefault="003078B1" w:rsidP="003078B1">
      <w:pPr>
        <w:spacing w:after="0" w:line="240" w:lineRule="auto"/>
        <w:rPr>
          <w:b/>
          <w:bCs/>
        </w:rPr>
      </w:pPr>
      <w:r w:rsidRPr="003078B1">
        <w:rPr>
          <w:b/>
          <w:bCs/>
        </w:rPr>
        <w:t>Senior Project Development Manager</w:t>
      </w:r>
    </w:p>
    <w:p w14:paraId="470735EE" w14:textId="77777777" w:rsidR="003078B1" w:rsidRDefault="003078B1" w:rsidP="007C69EB">
      <w:pPr>
        <w:rPr>
          <w:b/>
          <w:bCs/>
        </w:rPr>
      </w:pPr>
    </w:p>
    <w:p w14:paraId="1631D46B" w14:textId="25D066DF" w:rsidR="007C69EB" w:rsidRPr="007C69EB" w:rsidRDefault="007C69EB" w:rsidP="007C69EB">
      <w:r w:rsidRPr="007C69EB">
        <w:rPr>
          <w:b/>
          <w:bCs/>
        </w:rPr>
        <w:t>Subject: Formal Objection to the Lime Down Project and Response to Your Latest 'Targeted' Consultation</w:t>
      </w:r>
    </w:p>
    <w:p w14:paraId="10AED554" w14:textId="53FEB592" w:rsidR="007C69EB" w:rsidRPr="007C69EB" w:rsidRDefault="007C69EB" w:rsidP="007C69EB">
      <w:r w:rsidRPr="007C69EB">
        <w:t xml:space="preserve">Dear </w:t>
      </w:r>
      <w:r w:rsidR="003078B1">
        <w:t>Will</w:t>
      </w:r>
      <w:r w:rsidRPr="007C69EB">
        <w:t>,</w:t>
      </w:r>
    </w:p>
    <w:p w14:paraId="1E3AC3CC" w14:textId="77777777" w:rsidR="007C69EB" w:rsidRPr="007C69EB" w:rsidRDefault="007C69EB" w:rsidP="007C69EB">
      <w:r w:rsidRPr="007C69EB">
        <w:t>Hullavington Parish Council wishes to reiterate its </w:t>
      </w:r>
      <w:r w:rsidRPr="007C69EB">
        <w:rPr>
          <w:b/>
          <w:bCs/>
        </w:rPr>
        <w:t>strong and formal objection to the entirety of the proposed Lime Down project.</w:t>
      </w:r>
      <w:r w:rsidRPr="007C69EB">
        <w:t> We have consistently voiced our significant concerns across multiple aspects of your development.</w:t>
      </w:r>
    </w:p>
    <w:p w14:paraId="4F761923" w14:textId="77777777" w:rsidR="007C69EB" w:rsidRPr="007C69EB" w:rsidRDefault="007C69EB" w:rsidP="007C69EB">
      <w:r w:rsidRPr="007C69EB">
        <w:t>This latest 'targeted' consultation, focusing primarily on construction logistics, starkly highlights the immense scale of this undertaking and the wholly unsuitable nature of our local road infrastructure for such a project. The necessity of planning significant junction alterations simply to accommodate your Abnormal Indivisible Loads (AILs) is a clear indication of their colossal size – particularly the 15-axle vehicles anticipated for transformer deliveries.</w:t>
      </w:r>
    </w:p>
    <w:p w14:paraId="00AF3E1E" w14:textId="77777777" w:rsidR="007C69EB" w:rsidRPr="007C69EB" w:rsidRDefault="007C69EB" w:rsidP="007C69EB">
      <w:r w:rsidRPr="007C69EB">
        <w:t>In reviewing your recent consultation materials, Hullavington Parish Council has noted several critical concerns:</w:t>
      </w:r>
    </w:p>
    <w:p w14:paraId="5DEEB5AD" w14:textId="77777777" w:rsidR="007C69EB" w:rsidRPr="007C69EB" w:rsidRDefault="007C69EB" w:rsidP="007C69EB">
      <w:pPr>
        <w:numPr>
          <w:ilvl w:val="0"/>
          <w:numId w:val="1"/>
        </w:numPr>
      </w:pPr>
      <w:r w:rsidRPr="007C69EB">
        <w:rPr>
          <w:b/>
          <w:bCs/>
        </w:rPr>
        <w:t>Temporary Works Reversion:</w:t>
      </w:r>
      <w:r w:rsidRPr="007C69EB">
        <w:t> There is a complete absence of any mention regarding the proposed timescale for the reversion of these temporary road and junction alterations to their original state. This lack of clarity is unacceptable.</w:t>
      </w:r>
    </w:p>
    <w:p w14:paraId="29BC9135" w14:textId="77777777" w:rsidR="007C69EB" w:rsidRPr="007C69EB" w:rsidRDefault="007C69EB" w:rsidP="007C69EB">
      <w:pPr>
        <w:numPr>
          <w:ilvl w:val="0"/>
          <w:numId w:val="1"/>
        </w:numPr>
      </w:pPr>
      <w:r w:rsidRPr="007C69EB">
        <w:rPr>
          <w:b/>
          <w:bCs/>
        </w:rPr>
        <w:t>Power Cable AIL Movements:</w:t>
      </w:r>
      <w:r w:rsidRPr="007C69EB">
        <w:t> While you mention AIL movements for the cable run, the information provided is considerably less clear compared to other aspects. We understand you anticipate 8 to 20 movements here, potentially with slightly smaller AIL vehicles than for the transformers, but further detail is required.</w:t>
      </w:r>
    </w:p>
    <w:p w14:paraId="421B57A6" w14:textId="77777777" w:rsidR="007C69EB" w:rsidRPr="007C69EB" w:rsidRDefault="007C69EB" w:rsidP="007C69EB">
      <w:pPr>
        <w:numPr>
          <w:ilvl w:val="0"/>
          <w:numId w:val="1"/>
        </w:numPr>
      </w:pPr>
      <w:r w:rsidRPr="007C69EB">
        <w:rPr>
          <w:b/>
          <w:bCs/>
        </w:rPr>
        <w:t>Flexibility and Future Changes:</w:t>
      </w:r>
      <w:r w:rsidRPr="007C69EB">
        <w:t> Your emphasis on requiring "flexibility" within your proposals strongly suggests that we should anticipate further changes and amendments of this nature to your plans in the future. This indicates an incomplete understanding of the project's full impact.</w:t>
      </w:r>
    </w:p>
    <w:p w14:paraId="2DFE5A64" w14:textId="77777777" w:rsidR="007C69EB" w:rsidRPr="007C69EB" w:rsidRDefault="007C69EB" w:rsidP="007C69EB">
      <w:r w:rsidRPr="007C69EB">
        <w:t>Furthermore, Hullavington Parish Council remains deeply concerned about the broader consultation process:</w:t>
      </w:r>
    </w:p>
    <w:p w14:paraId="44F65B7F" w14:textId="033DC673" w:rsidR="008B2F32" w:rsidRPr="008B2F32" w:rsidRDefault="008B2F32" w:rsidP="008B2F32">
      <w:r w:rsidRPr="008B2F32">
        <w:lastRenderedPageBreak/>
        <w:t>We agree with Stop Lime Down that your initial Statutory Consultation was profoundly unsatisfactory, a point we urge PINS (the Planning Inspectorate) to note. It's clear your first consultation was rushed before technical analysis was complete, evidenced by your subsequent discovery of needing an additional fifteen land parcels for traffic, HGVs, and AILs. This alone highlights the unsuitability of our rural roads for such a project.</w:t>
      </w:r>
    </w:p>
    <w:p w14:paraId="3A20E4C3" w14:textId="15A33EC6" w:rsidR="008B2F32" w:rsidRPr="008B2F32" w:rsidRDefault="008B2F32" w:rsidP="008B2F32">
      <w:r w:rsidRPr="008B2F32">
        <w:t>This incomplete initial assessment forced this second 'targeted' consultation, which we deem a fundamental flaw in your engagement</w:t>
      </w:r>
      <w:r>
        <w:t xml:space="preserve"> despite you</w:t>
      </w:r>
      <w:r w:rsidRPr="008B2F32">
        <w:t xml:space="preserve"> </w:t>
      </w:r>
      <w:r>
        <w:t>referring to</w:t>
      </w:r>
      <w:r w:rsidRPr="008B2F32">
        <w:t xml:space="preserve"> the additional 3.24 hectares a</w:t>
      </w:r>
      <w:r>
        <w:t>s a</w:t>
      </w:r>
      <w:r w:rsidRPr="008B2F32">
        <w:t xml:space="preserve"> 'small increase</w:t>
      </w:r>
      <w:r>
        <w:t xml:space="preserve">. </w:t>
      </w:r>
      <w:r w:rsidRPr="008B2F32">
        <w:t>These 15 new areas are in sensitive, visible roadside locations, ensuring significant ongoing visual and environmental impact.</w:t>
      </w:r>
      <w:r>
        <w:t xml:space="preserve"> And who knows when these changes will be reversed!</w:t>
      </w:r>
    </w:p>
    <w:p w14:paraId="1AF4ED93" w14:textId="77777777" w:rsidR="008B2F32" w:rsidRPr="008B2F32" w:rsidRDefault="008B2F32" w:rsidP="008B2F32">
      <w:r w:rsidRPr="008B2F32">
        <w:t>Furthermore, your proposals continue to massively underestimate HGV traffic, omitting, for example, the thousands of tonnes of aggregate needed for temporary roads for the 400KV underground power line and haul roads in areas A to E.</w:t>
      </w:r>
    </w:p>
    <w:p w14:paraId="414AE6FC" w14:textId="77777777" w:rsidR="008B2F32" w:rsidRPr="008B2F32" w:rsidRDefault="008B2F32" w:rsidP="008B2F32">
      <w:r w:rsidRPr="008B2F32">
        <w:t>Finally, restricting awareness of these significant changes only to Statutory Consultees is fundamentally unacceptable. This lack of transparency undermines public trust and denies the wider public their right to view and comment on the revised plans.</w:t>
      </w:r>
    </w:p>
    <w:p w14:paraId="718C2F6E" w14:textId="3328DB87" w:rsidR="008B2F32" w:rsidRPr="008B2F32" w:rsidRDefault="008B2F32" w:rsidP="008B2F32">
      <w:r w:rsidRPr="008B2F32">
        <w:t>We expect our strong objection</w:t>
      </w:r>
      <w:r>
        <w:t>s,</w:t>
      </w:r>
      <w:r w:rsidRPr="008B2F32">
        <w:t xml:space="preserve"> and the points raised herein to be fully considered in your ongoing project assessment.</w:t>
      </w:r>
    </w:p>
    <w:p w14:paraId="220D1465" w14:textId="77777777" w:rsidR="008B2F32" w:rsidRDefault="008B2F32" w:rsidP="007C69EB"/>
    <w:p w14:paraId="67640520" w14:textId="77777777" w:rsidR="008B2F32" w:rsidRDefault="008B2F32" w:rsidP="007C69EB"/>
    <w:p w14:paraId="21DCEB72" w14:textId="6AD42388" w:rsidR="007C69EB" w:rsidRPr="007C69EB" w:rsidRDefault="007C69EB" w:rsidP="007C69EB">
      <w:r w:rsidRPr="007C69EB">
        <w:t>Yours faithfully,</w:t>
      </w:r>
    </w:p>
    <w:p w14:paraId="07A80B59" w14:textId="77777777" w:rsidR="007C69EB" w:rsidRDefault="007C69EB"/>
    <w:p w14:paraId="1960E19A" w14:textId="02A21F5D" w:rsidR="008B2F32" w:rsidRDefault="008B2F32">
      <w:r>
        <w:t>Debbie Lawley,</w:t>
      </w:r>
    </w:p>
    <w:p w14:paraId="4A90D09C" w14:textId="589537BF" w:rsidR="008B2F32" w:rsidRDefault="008B2F32">
      <w:r>
        <w:t>Chair, Hullavington Parish Council</w:t>
      </w:r>
    </w:p>
    <w:sectPr w:rsidR="008B2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865DF"/>
    <w:multiLevelType w:val="multilevel"/>
    <w:tmpl w:val="BD5A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591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EB"/>
    <w:rsid w:val="001555EB"/>
    <w:rsid w:val="001812B1"/>
    <w:rsid w:val="003078B1"/>
    <w:rsid w:val="007C69EB"/>
    <w:rsid w:val="008B2F32"/>
    <w:rsid w:val="00A04F4E"/>
    <w:rsid w:val="00B61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38C4"/>
  <w15:chartTrackingRefBased/>
  <w15:docId w15:val="{0055C7FF-2691-D747-A383-B0EF3AE2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9EB"/>
    <w:rPr>
      <w:rFonts w:eastAsiaTheme="majorEastAsia" w:cstheme="majorBidi"/>
      <w:color w:val="272727" w:themeColor="text1" w:themeTint="D8"/>
    </w:rPr>
  </w:style>
  <w:style w:type="paragraph" w:styleId="Title">
    <w:name w:val="Title"/>
    <w:basedOn w:val="Normal"/>
    <w:next w:val="Normal"/>
    <w:link w:val="TitleChar"/>
    <w:uiPriority w:val="10"/>
    <w:qFormat/>
    <w:rsid w:val="007C6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9EB"/>
    <w:pPr>
      <w:spacing w:before="160"/>
      <w:jc w:val="center"/>
    </w:pPr>
    <w:rPr>
      <w:i/>
      <w:iCs/>
      <w:color w:val="404040" w:themeColor="text1" w:themeTint="BF"/>
    </w:rPr>
  </w:style>
  <w:style w:type="character" w:customStyle="1" w:styleId="QuoteChar">
    <w:name w:val="Quote Char"/>
    <w:basedOn w:val="DefaultParagraphFont"/>
    <w:link w:val="Quote"/>
    <w:uiPriority w:val="29"/>
    <w:rsid w:val="007C69EB"/>
    <w:rPr>
      <w:i/>
      <w:iCs/>
      <w:color w:val="404040" w:themeColor="text1" w:themeTint="BF"/>
    </w:rPr>
  </w:style>
  <w:style w:type="paragraph" w:styleId="ListParagraph">
    <w:name w:val="List Paragraph"/>
    <w:basedOn w:val="Normal"/>
    <w:uiPriority w:val="34"/>
    <w:qFormat/>
    <w:rsid w:val="007C69EB"/>
    <w:pPr>
      <w:ind w:left="720"/>
      <w:contextualSpacing/>
    </w:pPr>
  </w:style>
  <w:style w:type="character" w:styleId="IntenseEmphasis">
    <w:name w:val="Intense Emphasis"/>
    <w:basedOn w:val="DefaultParagraphFont"/>
    <w:uiPriority w:val="21"/>
    <w:qFormat/>
    <w:rsid w:val="007C69EB"/>
    <w:rPr>
      <w:i/>
      <w:iCs/>
      <w:color w:val="0F4761" w:themeColor="accent1" w:themeShade="BF"/>
    </w:rPr>
  </w:style>
  <w:style w:type="paragraph" w:styleId="IntenseQuote">
    <w:name w:val="Intense Quote"/>
    <w:basedOn w:val="Normal"/>
    <w:next w:val="Normal"/>
    <w:link w:val="IntenseQuoteChar"/>
    <w:uiPriority w:val="30"/>
    <w:qFormat/>
    <w:rsid w:val="007C6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9EB"/>
    <w:rPr>
      <w:i/>
      <w:iCs/>
      <w:color w:val="0F4761" w:themeColor="accent1" w:themeShade="BF"/>
    </w:rPr>
  </w:style>
  <w:style w:type="character" w:styleId="IntenseReference">
    <w:name w:val="Intense Reference"/>
    <w:basedOn w:val="DefaultParagraphFont"/>
    <w:uiPriority w:val="32"/>
    <w:qFormat/>
    <w:rsid w:val="007C69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77154">
      <w:bodyDiv w:val="1"/>
      <w:marLeft w:val="0"/>
      <w:marRight w:val="0"/>
      <w:marTop w:val="0"/>
      <w:marBottom w:val="0"/>
      <w:divBdr>
        <w:top w:val="none" w:sz="0" w:space="0" w:color="auto"/>
        <w:left w:val="none" w:sz="0" w:space="0" w:color="auto"/>
        <w:bottom w:val="none" w:sz="0" w:space="0" w:color="auto"/>
        <w:right w:val="none" w:sz="0" w:space="0" w:color="auto"/>
      </w:divBdr>
    </w:div>
    <w:div w:id="888569813">
      <w:bodyDiv w:val="1"/>
      <w:marLeft w:val="0"/>
      <w:marRight w:val="0"/>
      <w:marTop w:val="0"/>
      <w:marBottom w:val="0"/>
      <w:divBdr>
        <w:top w:val="none" w:sz="0" w:space="0" w:color="auto"/>
        <w:left w:val="none" w:sz="0" w:space="0" w:color="auto"/>
        <w:bottom w:val="none" w:sz="0" w:space="0" w:color="auto"/>
        <w:right w:val="none" w:sz="0" w:space="0" w:color="auto"/>
      </w:divBdr>
    </w:div>
    <w:div w:id="1001658469">
      <w:bodyDiv w:val="1"/>
      <w:marLeft w:val="0"/>
      <w:marRight w:val="0"/>
      <w:marTop w:val="0"/>
      <w:marBottom w:val="0"/>
      <w:divBdr>
        <w:top w:val="none" w:sz="0" w:space="0" w:color="auto"/>
        <w:left w:val="none" w:sz="0" w:space="0" w:color="auto"/>
        <w:bottom w:val="none" w:sz="0" w:space="0" w:color="auto"/>
        <w:right w:val="none" w:sz="0" w:space="0" w:color="auto"/>
      </w:divBdr>
    </w:div>
    <w:div w:id="166454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Lawley</dc:creator>
  <cp:keywords/>
  <dc:description/>
  <cp:lastModifiedBy>chris Neal</cp:lastModifiedBy>
  <cp:revision>2</cp:revision>
  <dcterms:created xsi:type="dcterms:W3CDTF">2025-07-05T15:59:00Z</dcterms:created>
  <dcterms:modified xsi:type="dcterms:W3CDTF">2025-07-05T15:59:00Z</dcterms:modified>
</cp:coreProperties>
</file>